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5FAF" w14:textId="2DCF3949" w:rsidR="00CC73CC" w:rsidRDefault="00CC73CC" w:rsidP="00F37BAF">
      <w:pPr>
        <w:jc w:val="center"/>
        <w:rPr>
          <w:rFonts w:ascii="Times Borgo NR" w:hAnsi="Times Borgo NR" w:cs="Times Borgo NR"/>
          <w:b/>
          <w:sz w:val="24"/>
          <w:szCs w:val="24"/>
        </w:rPr>
      </w:pPr>
      <w:r w:rsidRPr="00CC73C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1D57459" wp14:editId="58AB3877">
                <wp:simplePos x="0" y="0"/>
                <wp:positionH relativeFrom="margin">
                  <wp:align>center</wp:align>
                </wp:positionH>
                <wp:positionV relativeFrom="paragraph">
                  <wp:posOffset>-442595</wp:posOffset>
                </wp:positionV>
                <wp:extent cx="6645275" cy="857250"/>
                <wp:effectExtent l="0" t="0" r="41275" b="57150"/>
                <wp:wrapNone/>
                <wp:docPr id="2038706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43ED64" w14:textId="75FF4A2A" w:rsidR="00CC73CC" w:rsidRPr="00CC73CC" w:rsidRDefault="00CC73CC" w:rsidP="00CC73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3CC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XXV SETTIMANA BIBLICA</w:t>
                            </w:r>
                            <w:r w:rsidRPr="00CC73CC">
                              <w:rPr>
                                <w:rFonts w:ascii="Book Antiqua" w:hAnsi="Book Antiqu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  <w:r w:rsidRPr="00CC73CC">
                              <w:rPr>
                                <w:rFonts w:ascii="Book Antiqua" w:hAnsi="Book Antiqu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CC73CC">
                              <w:rPr>
                                <w:rFonts w:ascii="Book Antiqua" w:hAnsi="Book Antiqu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Diocesi di Rimini </w:t>
                            </w:r>
                            <w:r w:rsidRPr="00CC73CC"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23-24-25 Ottobre 2023</w:t>
                            </w:r>
                          </w:p>
                          <w:p w14:paraId="6FF6E6FF" w14:textId="77777777" w:rsidR="00CC73CC" w:rsidRPr="00CC73CC" w:rsidRDefault="00CC73CC" w:rsidP="00CC73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Perpetua Titling MT" w:hAnsi="Perpetua Titling MT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3CC">
                              <w:rPr>
                                <w:rFonts w:ascii="Perpetua Titling MT" w:hAnsi="Perpetua Titling MT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LIBRO DI RUT</w:t>
                            </w:r>
                          </w:p>
                          <w:p w14:paraId="6E08C463" w14:textId="77777777" w:rsidR="00CC73CC" w:rsidRPr="00CC73CC" w:rsidRDefault="00CC73CC" w:rsidP="00CC73CC">
                            <w:pPr>
                              <w:widowControl w:val="0"/>
                              <w:spacing w:after="0" w:line="256" w:lineRule="auto"/>
                              <w:jc w:val="center"/>
                              <w:rPr>
                                <w:rFonts w:ascii="Perpetua Titling MT" w:hAnsi="Perpetua Titling M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3CC">
                              <w:rPr>
                                <w:rFonts w:ascii="Perpetua Titling MT" w:hAnsi="Perpetua Titling M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Dio rivelato dall’agire delle donne e degli uomini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574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4.85pt;width:523.25pt;height:67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" filled="f" strokecolor="#9dc3e6" strokeweight="1pt">
                <v:shadow on="t" color="#2d4e6b" opacity=".5" offset="1pt"/>
                <v:textbox inset="4pt,1pt,4pt,1pt">
                  <w:txbxContent>
                    <w:p w14:paraId="5343ED64" w14:textId="75FF4A2A" w:rsidR="00CC73CC" w:rsidRPr="00CC73CC" w:rsidRDefault="00CC73CC" w:rsidP="00CC73CC">
                      <w:pPr>
                        <w:widowControl w:val="0"/>
                        <w:spacing w:after="0"/>
                        <w:jc w:val="center"/>
                        <w:rPr>
                          <w:rFonts w:ascii="Book Antiqua" w:hAnsi="Book Antiqu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3CC">
                        <w:rPr>
                          <w:rFonts w:ascii="Perpetua" w:hAnsi="Perpetua"/>
                          <w:sz w:val="32"/>
                          <w:szCs w:val="32"/>
                        </w:rPr>
                        <w:t>XXV SETTIMANA BIBLICA</w:t>
                      </w:r>
                      <w:r w:rsidRPr="00CC73CC">
                        <w:rPr>
                          <w:rFonts w:ascii="Book Antiqua" w:hAnsi="Book Antiqu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  <w:r w:rsidRPr="00CC73CC">
                        <w:rPr>
                          <w:rFonts w:ascii="Book Antiqua" w:hAnsi="Book Antiqu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CC73CC">
                        <w:rPr>
                          <w:rFonts w:ascii="Book Antiqua" w:hAnsi="Book Antiqu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Diocesi di Rimini </w:t>
                      </w:r>
                      <w:r w:rsidRPr="00CC73CC"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23-24-25 Ottobre 2023</w:t>
                      </w:r>
                    </w:p>
                    <w:p w14:paraId="6FF6E6FF" w14:textId="77777777" w:rsidR="00CC73CC" w:rsidRPr="00CC73CC" w:rsidRDefault="00CC73CC" w:rsidP="00CC73CC">
                      <w:pPr>
                        <w:widowControl w:val="0"/>
                        <w:spacing w:after="0"/>
                        <w:jc w:val="center"/>
                        <w:rPr>
                          <w:rFonts w:ascii="Perpetua Titling MT" w:hAnsi="Perpetua Titling MT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3CC">
                        <w:rPr>
                          <w:rFonts w:ascii="Perpetua Titling MT" w:hAnsi="Perpetua Titling MT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LIBRO DI RUT</w:t>
                      </w:r>
                    </w:p>
                    <w:p w14:paraId="6E08C463" w14:textId="77777777" w:rsidR="00CC73CC" w:rsidRPr="00CC73CC" w:rsidRDefault="00CC73CC" w:rsidP="00CC73CC">
                      <w:pPr>
                        <w:widowControl w:val="0"/>
                        <w:spacing w:after="0" w:line="256" w:lineRule="auto"/>
                        <w:jc w:val="center"/>
                        <w:rPr>
                          <w:rFonts w:ascii="Perpetua Titling MT" w:hAnsi="Perpetua Titling M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3CC">
                        <w:rPr>
                          <w:rFonts w:ascii="Perpetua Titling MT" w:hAnsi="Perpetua Titling M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Dio rivelato dall’agire delle donne e degli uomini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0173A" w14:textId="77777777" w:rsidR="00CC73CC" w:rsidRDefault="00CC73CC" w:rsidP="00F37BAF">
      <w:pPr>
        <w:jc w:val="center"/>
        <w:rPr>
          <w:rFonts w:ascii="Times Borgo NR" w:hAnsi="Times Borgo NR" w:cs="Times Borgo NR"/>
          <w:b/>
          <w:sz w:val="24"/>
          <w:szCs w:val="24"/>
        </w:rPr>
      </w:pPr>
    </w:p>
    <w:p w14:paraId="542DE0F4" w14:textId="3DFA21D3" w:rsidR="00CC73CC" w:rsidRPr="00CC73CC" w:rsidRDefault="00CC73CC" w:rsidP="00CC73CC">
      <w:pPr>
        <w:jc w:val="right"/>
        <w:rPr>
          <w:rFonts w:ascii="Times Borgo NR" w:hAnsi="Times Borgo NR" w:cs="Times Borgo NR"/>
          <w:b/>
          <w:i/>
          <w:iCs/>
          <w:sz w:val="26"/>
          <w:szCs w:val="26"/>
        </w:rPr>
      </w:pPr>
      <w:r w:rsidRPr="00CC73CC">
        <w:rPr>
          <w:rFonts w:ascii="Times Borgo NR" w:hAnsi="Times Borgo NR" w:cs="Times Borgo NR"/>
          <w:b/>
          <w:i/>
          <w:iCs/>
          <w:sz w:val="26"/>
          <w:szCs w:val="26"/>
        </w:rPr>
        <w:t xml:space="preserve">Prof.ssa Donatella </w:t>
      </w:r>
      <w:proofErr w:type="spellStart"/>
      <w:r w:rsidRPr="00CC73CC">
        <w:rPr>
          <w:rFonts w:ascii="Times Borgo NR" w:hAnsi="Times Borgo NR" w:cs="Times Borgo NR"/>
          <w:b/>
          <w:i/>
          <w:iCs/>
          <w:sz w:val="26"/>
          <w:szCs w:val="26"/>
        </w:rPr>
        <w:t>Scaiola</w:t>
      </w:r>
      <w:proofErr w:type="spellEnd"/>
    </w:p>
    <w:p w14:paraId="5961C3C3" w14:textId="77777777" w:rsidR="00CC73CC" w:rsidRDefault="00CC73CC" w:rsidP="00F37BAF">
      <w:pPr>
        <w:jc w:val="center"/>
        <w:rPr>
          <w:rFonts w:ascii="Times Borgo NR" w:hAnsi="Times Borgo NR" w:cs="Times Borgo NR"/>
          <w:b/>
          <w:sz w:val="24"/>
          <w:szCs w:val="24"/>
        </w:rPr>
      </w:pPr>
    </w:p>
    <w:p w14:paraId="701F714C" w14:textId="0357C65E" w:rsidR="00A434A1" w:rsidRDefault="00F37BAF" w:rsidP="00F37BAF">
      <w:pPr>
        <w:jc w:val="center"/>
        <w:rPr>
          <w:rFonts w:ascii="Times Borgo NR" w:hAnsi="Times Borgo NR" w:cs="Times Borgo NR"/>
          <w:b/>
          <w:sz w:val="24"/>
          <w:szCs w:val="24"/>
        </w:rPr>
      </w:pPr>
      <w:r>
        <w:rPr>
          <w:rFonts w:ascii="Times Borgo NR" w:hAnsi="Times Borgo NR" w:cs="Times Borgo NR"/>
          <w:b/>
          <w:sz w:val="24"/>
          <w:szCs w:val="24"/>
        </w:rPr>
        <w:t>“Dove andrai tu, verrò anch’io”</w:t>
      </w:r>
    </w:p>
    <w:p w14:paraId="014A711E" w14:textId="77777777" w:rsidR="00F37BAF" w:rsidRDefault="00F37BAF" w:rsidP="005023EF">
      <w:pPr>
        <w:spacing w:line="360" w:lineRule="auto"/>
        <w:jc w:val="center"/>
        <w:rPr>
          <w:rFonts w:ascii="Times Borgo NR" w:hAnsi="Times Borgo NR" w:cs="Times Borgo NR"/>
          <w:b/>
          <w:sz w:val="24"/>
          <w:szCs w:val="24"/>
        </w:rPr>
      </w:pPr>
      <w:r>
        <w:rPr>
          <w:rFonts w:ascii="Times Borgo NR" w:hAnsi="Times Borgo NR" w:cs="Times Borgo NR"/>
          <w:b/>
          <w:sz w:val="24"/>
          <w:szCs w:val="24"/>
        </w:rPr>
        <w:t>Alcune chiavi di lettura del rotolo di Rut</w:t>
      </w:r>
    </w:p>
    <w:p w14:paraId="1FE22CCB" w14:textId="77777777" w:rsidR="005023EF" w:rsidRDefault="005023EF" w:rsidP="005023EF">
      <w:pPr>
        <w:spacing w:line="360" w:lineRule="auto"/>
        <w:jc w:val="center"/>
        <w:rPr>
          <w:rFonts w:ascii="Times Borgo NR" w:hAnsi="Times Borgo NR" w:cs="Times Borgo NR"/>
          <w:b/>
          <w:sz w:val="24"/>
          <w:szCs w:val="24"/>
        </w:rPr>
      </w:pPr>
    </w:p>
    <w:p w14:paraId="42DD379F" w14:textId="77777777" w:rsidR="00F37BAF" w:rsidRDefault="005023EF" w:rsidP="005023EF">
      <w:pPr>
        <w:spacing w:line="480" w:lineRule="auto"/>
        <w:jc w:val="both"/>
        <w:rPr>
          <w:rFonts w:ascii="Times Borgo NR" w:hAnsi="Times Borgo NR" w:cs="Times Borgo NR"/>
          <w:sz w:val="24"/>
          <w:szCs w:val="24"/>
        </w:rPr>
      </w:pPr>
      <w:r>
        <w:rPr>
          <w:rFonts w:ascii="Times Borgo NR" w:hAnsi="Times Borgo NR" w:cs="Times Borgo NR"/>
          <w:sz w:val="24"/>
          <w:szCs w:val="24"/>
        </w:rPr>
        <w:t>1. Dove si trova il libro di Rut nella tradizione ebraica e in quella cristiana: alcune conclusioni per l’interpretazione del rotolo;</w:t>
      </w:r>
    </w:p>
    <w:p w14:paraId="3BABA5DE" w14:textId="77777777" w:rsidR="005023EF" w:rsidRDefault="005023EF" w:rsidP="005023EF">
      <w:pPr>
        <w:spacing w:line="480" w:lineRule="auto"/>
        <w:jc w:val="both"/>
        <w:rPr>
          <w:rFonts w:ascii="Times Borgo NR" w:hAnsi="Times Borgo NR" w:cs="Times Borgo NR"/>
          <w:sz w:val="24"/>
          <w:szCs w:val="24"/>
        </w:rPr>
      </w:pPr>
      <w:r>
        <w:rPr>
          <w:rFonts w:ascii="Times Borgo NR" w:hAnsi="Times Borgo NR" w:cs="Times Borgo NR"/>
          <w:sz w:val="24"/>
          <w:szCs w:val="24"/>
        </w:rPr>
        <w:t>2. Quando è stato scritto il libro?</w:t>
      </w:r>
    </w:p>
    <w:p w14:paraId="43070260" w14:textId="77777777" w:rsidR="005023EF" w:rsidRDefault="005023EF" w:rsidP="005023EF">
      <w:pPr>
        <w:spacing w:line="480" w:lineRule="auto"/>
        <w:jc w:val="both"/>
        <w:rPr>
          <w:rFonts w:ascii="Times Borgo NR" w:hAnsi="Times Borgo NR" w:cs="Times Borgo NR"/>
          <w:sz w:val="24"/>
          <w:szCs w:val="24"/>
        </w:rPr>
      </w:pPr>
      <w:r>
        <w:rPr>
          <w:rFonts w:ascii="Times Borgo NR" w:hAnsi="Times Borgo NR" w:cs="Times Borgo NR"/>
          <w:sz w:val="24"/>
          <w:szCs w:val="24"/>
        </w:rPr>
        <w:t>3. Struttura del rotolo di Rut;</w:t>
      </w:r>
    </w:p>
    <w:p w14:paraId="7EF2F6B6" w14:textId="77777777" w:rsidR="005023EF" w:rsidRDefault="005023EF" w:rsidP="005023EF">
      <w:pPr>
        <w:spacing w:line="480" w:lineRule="auto"/>
        <w:jc w:val="both"/>
        <w:rPr>
          <w:rFonts w:ascii="Times Borgo NR" w:hAnsi="Times Borgo NR" w:cs="Times Borgo NR"/>
          <w:sz w:val="24"/>
          <w:szCs w:val="24"/>
        </w:rPr>
      </w:pPr>
      <w:r>
        <w:rPr>
          <w:rFonts w:ascii="Times Borgo NR" w:hAnsi="Times Borgo NR" w:cs="Times Borgo NR"/>
          <w:sz w:val="24"/>
          <w:szCs w:val="24"/>
        </w:rPr>
        <w:t>4. Il fenomeno dell’intertestualità: esempi a partire dall’esposizione (Rt 1,1-5);</w:t>
      </w:r>
    </w:p>
    <w:p w14:paraId="49EF9C27" w14:textId="77777777" w:rsidR="005023EF" w:rsidRDefault="005023EF" w:rsidP="005023EF">
      <w:pPr>
        <w:spacing w:line="480" w:lineRule="auto"/>
        <w:jc w:val="both"/>
        <w:rPr>
          <w:rFonts w:ascii="Times Borgo NR" w:hAnsi="Times Borgo NR" w:cs="Times Borgo NR"/>
          <w:sz w:val="24"/>
          <w:szCs w:val="24"/>
        </w:rPr>
      </w:pPr>
      <w:r>
        <w:rPr>
          <w:rFonts w:ascii="Times Borgo NR" w:hAnsi="Times Borgo NR" w:cs="Times Borgo NR"/>
          <w:sz w:val="24"/>
          <w:szCs w:val="24"/>
        </w:rPr>
        <w:t>5. L’immagine di Dio nel libro di Rut;</w:t>
      </w:r>
    </w:p>
    <w:p w14:paraId="08465DB6" w14:textId="77777777" w:rsidR="005023EF" w:rsidRPr="00F37BAF" w:rsidRDefault="005023EF" w:rsidP="005023EF">
      <w:pPr>
        <w:spacing w:line="480" w:lineRule="auto"/>
        <w:jc w:val="both"/>
        <w:rPr>
          <w:rFonts w:ascii="Times Borgo NR" w:hAnsi="Times Borgo NR" w:cs="Times Borgo NR"/>
          <w:sz w:val="24"/>
          <w:szCs w:val="24"/>
        </w:rPr>
      </w:pPr>
      <w:r>
        <w:rPr>
          <w:rFonts w:ascii="Times Borgo NR" w:hAnsi="Times Borgo NR" w:cs="Times Borgo NR"/>
          <w:sz w:val="24"/>
          <w:szCs w:val="24"/>
        </w:rPr>
        <w:t>6. Alcuni temi teologici fondamentali.</w:t>
      </w:r>
    </w:p>
    <w:sectPr w:rsidR="005023EF" w:rsidRPr="00F37BAF" w:rsidSect="00A43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5000387A" w:usb2="00000028" w:usb3="00000000" w:csb0="8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AF"/>
    <w:rsid w:val="00405B9C"/>
    <w:rsid w:val="005023EF"/>
    <w:rsid w:val="00A434A1"/>
    <w:rsid w:val="00CC73CC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2EE2"/>
  <w15:docId w15:val="{831F1B6F-883B-48E9-A546-244C400A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4A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>HP Inc.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UCD</cp:lastModifiedBy>
  <cp:revision>3</cp:revision>
  <cp:lastPrinted>2023-10-23T08:10:00Z</cp:lastPrinted>
  <dcterms:created xsi:type="dcterms:W3CDTF">2023-10-23T08:02:00Z</dcterms:created>
  <dcterms:modified xsi:type="dcterms:W3CDTF">2023-10-23T08:13:00Z</dcterms:modified>
</cp:coreProperties>
</file>